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690" w:rsidRDefault="00E17D5B" w:rsidP="001E06E7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امروزه در شبکه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های قدرت ژنراتورهای سنکرون متعددی وجود دارد که وظیفه تولید توان را بر عهده دارند. با توجه به اینکه توان خروجی ژنراتورها در حالت گذرا تابعی از ز</w:t>
      </w:r>
      <w:r w:rsidR="00261EF0">
        <w:rPr>
          <w:rFonts w:cs="B Nazanin" w:hint="cs"/>
          <w:sz w:val="28"/>
          <w:szCs w:val="28"/>
          <w:rtl/>
          <w:lang w:bidi="fa-IR"/>
        </w:rPr>
        <w:t>وایای نسبی ولتاژ پشت راکتانس گذرای ژنراتورها، اندازه این ولتاژها و امپدانس خطوط می</w:t>
      </w:r>
      <w:r w:rsidR="00261EF0">
        <w:rPr>
          <w:rFonts w:cs="B Nazanin"/>
          <w:sz w:val="28"/>
          <w:szCs w:val="28"/>
          <w:rtl/>
          <w:lang w:bidi="fa-IR"/>
        </w:rPr>
        <w:softHyphen/>
      </w:r>
      <w:r w:rsidR="00261EF0">
        <w:rPr>
          <w:rFonts w:cs="B Nazanin" w:hint="cs"/>
          <w:sz w:val="28"/>
          <w:szCs w:val="28"/>
          <w:rtl/>
          <w:lang w:bidi="fa-IR"/>
        </w:rPr>
        <w:t>باشد. لذا چنانچه بتوان زوایای نسبی، اندازه ولتاژها و یا امپدانس خطوط را به سرعت در جهت کمک به تعادل توان در سیستم تغییر داد. علاوه بر افزایش امنیت سیستم، بهره</w:t>
      </w:r>
      <w:r w:rsidR="00261EF0">
        <w:rPr>
          <w:rFonts w:cs="B Nazanin"/>
          <w:sz w:val="28"/>
          <w:szCs w:val="28"/>
          <w:rtl/>
          <w:lang w:bidi="fa-IR"/>
        </w:rPr>
        <w:softHyphen/>
      </w:r>
      <w:r w:rsidR="00261EF0">
        <w:rPr>
          <w:rFonts w:cs="B Nazanin" w:hint="cs"/>
          <w:sz w:val="28"/>
          <w:szCs w:val="28"/>
          <w:rtl/>
          <w:lang w:bidi="fa-IR"/>
        </w:rPr>
        <w:t>برداری اقتصادی از امکانات موجود</w:t>
      </w:r>
      <w:r w:rsidR="00334530">
        <w:rPr>
          <w:rFonts w:cs="B Nazanin" w:hint="cs"/>
          <w:sz w:val="28"/>
          <w:szCs w:val="28"/>
          <w:rtl/>
          <w:lang w:bidi="fa-IR"/>
        </w:rPr>
        <w:t>، میسر می</w:t>
      </w:r>
      <w:r w:rsidR="00334530">
        <w:rPr>
          <w:rFonts w:cs="B Nazanin"/>
          <w:sz w:val="28"/>
          <w:szCs w:val="28"/>
          <w:rtl/>
          <w:lang w:bidi="fa-IR"/>
        </w:rPr>
        <w:softHyphen/>
      </w:r>
      <w:r w:rsidR="00334530">
        <w:rPr>
          <w:rFonts w:cs="B Nazanin" w:hint="cs"/>
          <w:sz w:val="28"/>
          <w:szCs w:val="28"/>
          <w:rtl/>
          <w:lang w:bidi="fa-IR"/>
        </w:rPr>
        <w:t>شود. با پیشرفت ابزارهای الکترونیک قدرت، ادواتی تحت عنوان ادوات</w:t>
      </w:r>
      <w:r w:rsidR="00BC1A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4530">
        <w:rPr>
          <w:rFonts w:cs="B Nazanin" w:hint="cs"/>
          <w:sz w:val="28"/>
          <w:szCs w:val="28"/>
          <w:rtl/>
          <w:lang w:bidi="fa-IR"/>
        </w:rPr>
        <w:t>انعطاف</w:t>
      </w:r>
      <w:r w:rsidR="00334530">
        <w:rPr>
          <w:rFonts w:cs="B Nazanin"/>
          <w:sz w:val="28"/>
          <w:szCs w:val="28"/>
          <w:rtl/>
          <w:lang w:bidi="fa-IR"/>
        </w:rPr>
        <w:softHyphen/>
      </w:r>
      <w:r w:rsidR="00334530">
        <w:rPr>
          <w:rFonts w:cs="B Nazanin" w:hint="cs"/>
          <w:sz w:val="28"/>
          <w:szCs w:val="28"/>
          <w:rtl/>
          <w:lang w:bidi="fa-IR"/>
        </w:rPr>
        <w:t>پذیر سیستم</w:t>
      </w:r>
      <w:r w:rsidR="00334530">
        <w:rPr>
          <w:rFonts w:cs="B Nazanin"/>
          <w:sz w:val="28"/>
          <w:szCs w:val="28"/>
          <w:rtl/>
          <w:lang w:bidi="fa-IR"/>
        </w:rPr>
        <w:softHyphen/>
      </w:r>
      <w:r w:rsidR="00334530">
        <w:rPr>
          <w:rFonts w:cs="B Nazanin" w:hint="cs"/>
          <w:sz w:val="28"/>
          <w:szCs w:val="28"/>
          <w:rtl/>
          <w:lang w:bidi="fa-IR"/>
        </w:rPr>
        <w:t>های انتقال</w:t>
      </w:r>
      <w:r w:rsidR="00334530">
        <w:rPr>
          <w:rStyle w:val="FootnoteReference"/>
          <w:rFonts w:cs="B Nazanin"/>
          <w:sz w:val="28"/>
          <w:szCs w:val="28"/>
          <w:rtl/>
          <w:lang w:bidi="fa-IR"/>
        </w:rPr>
        <w:footnoteReference w:id="1"/>
      </w:r>
      <w:r w:rsidR="00334530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4530" w:rsidRPr="000569A6">
        <w:rPr>
          <w:rFonts w:asciiTheme="majorBidi" w:hAnsiTheme="majorBidi" w:cstheme="majorBidi"/>
          <w:sz w:val="24"/>
          <w:szCs w:val="24"/>
          <w:lang w:bidi="fa-IR"/>
        </w:rPr>
        <w:t>(FACTS)</w:t>
      </w:r>
      <w:r w:rsidR="003345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>به سیستم</w:t>
      </w:r>
      <w:r w:rsidR="00BC1A0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>های قدرت وارد شده</w:t>
      </w:r>
      <w:r w:rsidR="00BC1A0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>اند که می</w:t>
      </w:r>
      <w:r w:rsidR="00BC1A0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>توانند تعادل توان</w:t>
      </w:r>
      <w:r w:rsidR="00BC1A0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سیستم را به گونه</w:t>
      </w:r>
      <w:r w:rsidR="00BC1A09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ای تغیر دهند که به حفظ پایداری کمک شایانی نمایند. </w:t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>خازن</w:t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سری کنترل شده با تریستور</w:t>
      </w:r>
      <w:r w:rsidR="00BC1A09">
        <w:rPr>
          <w:rStyle w:val="FootnoteReference"/>
          <w:rFonts w:asciiTheme="majorBidi" w:hAnsiTheme="majorBidi" w:cs="B Nazanin"/>
          <w:sz w:val="28"/>
          <w:szCs w:val="28"/>
          <w:rtl/>
          <w:lang w:bidi="fa-IR"/>
        </w:rPr>
        <w:footnoteReference w:id="2"/>
      </w:r>
      <w:r w:rsidR="00BC1A09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BC1A09" w:rsidRPr="000569A6">
        <w:rPr>
          <w:rFonts w:asciiTheme="majorBidi" w:hAnsiTheme="majorBidi" w:cs="B Nazanin" w:hint="cs"/>
          <w:sz w:val="24"/>
          <w:szCs w:val="24"/>
          <w:rtl/>
          <w:lang w:bidi="fa-IR"/>
        </w:rPr>
        <w:t>(</w:t>
      </w:r>
      <w:r w:rsidR="00BC1A09" w:rsidRPr="000569A6">
        <w:rPr>
          <w:rFonts w:asciiTheme="majorBidi" w:hAnsiTheme="majorBidi" w:cs="B Nazanin"/>
          <w:sz w:val="24"/>
          <w:szCs w:val="24"/>
          <w:lang w:bidi="fa-IR"/>
        </w:rPr>
        <w:t>TCSC</w:t>
      </w:r>
      <w:r w:rsidR="00BC1A09" w:rsidRPr="000569A6">
        <w:rPr>
          <w:rFonts w:asciiTheme="majorBidi" w:hAnsiTheme="majorBidi" w:cs="B Nazanin" w:hint="cs"/>
          <w:sz w:val="24"/>
          <w:szCs w:val="24"/>
          <w:rtl/>
          <w:lang w:bidi="fa-IR"/>
        </w:rPr>
        <w:t>)</w:t>
      </w:r>
      <w:r w:rsidR="000569A6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یکی از ادوات </w:t>
      </w:r>
      <w:r w:rsidR="000569A6" w:rsidRPr="000569A6">
        <w:rPr>
          <w:rFonts w:asciiTheme="majorBidi" w:hAnsiTheme="majorBidi" w:cs="B Nazanin"/>
          <w:sz w:val="24"/>
          <w:szCs w:val="24"/>
          <w:lang w:bidi="fa-IR"/>
        </w:rPr>
        <w:t>FACTS</w:t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مهم برای کاهش طول الکتریکی خط و میرا</w:t>
      </w:r>
      <w:r w:rsidR="000569A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>سازی نوسانات سیستم می</w:t>
      </w:r>
      <w:r w:rsidR="000569A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>باشد</w:t>
      </w:r>
      <w:r w:rsidR="00467CC3">
        <w:rPr>
          <w:rFonts w:asciiTheme="majorBidi" w:hAnsiTheme="majorBidi" w:cs="B Nazanin"/>
          <w:sz w:val="28"/>
          <w:szCs w:val="28"/>
          <w:lang w:bidi="fa-IR"/>
        </w:rPr>
        <w:t>]</w:t>
      </w:r>
      <w:r w:rsidR="00467CC3">
        <w:rPr>
          <w:rFonts w:asciiTheme="majorBidi" w:hAnsiTheme="majorBidi" w:cs="B Nazanin" w:hint="cs"/>
          <w:sz w:val="28"/>
          <w:szCs w:val="28"/>
          <w:rtl/>
          <w:lang w:bidi="fa-IR"/>
        </w:rPr>
        <w:t>1</w:t>
      </w:r>
      <w:r w:rsidR="00467CC3">
        <w:rPr>
          <w:rFonts w:asciiTheme="majorBidi" w:hAnsiTheme="majorBidi" w:cs="B Nazanin"/>
          <w:sz w:val="28"/>
          <w:szCs w:val="28"/>
          <w:lang w:bidi="fa-IR"/>
        </w:rPr>
        <w:t>[</w:t>
      </w:r>
      <w:r w:rsidR="000569A6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EB1D7D" w:rsidRPr="00EB1D7D" w:rsidRDefault="00EB1D7D" w:rsidP="00EB1D7D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EB1D7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1-1 تاریخچه</w:t>
      </w:r>
    </w:p>
    <w:p w:rsidR="000569A6" w:rsidRDefault="000569A6" w:rsidP="000569A6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طرح اصلی خازن سری کنترل شده با تریستور  در سال 1986 توسط "ویتایاتیل" و دیگران تحت عنوان </w:t>
      </w:r>
      <w:r>
        <w:rPr>
          <w:rFonts w:asciiTheme="majorBidi" w:hAnsiTheme="majorBidi" w:cs="Cambria" w:hint="cs"/>
          <w:sz w:val="28"/>
          <w:szCs w:val="28"/>
          <w:rtl/>
          <w:lang w:bidi="fa-IR"/>
        </w:rPr>
        <w:t>"</w:t>
      </w:r>
      <w:r w:rsidRPr="000569A6">
        <w:rPr>
          <w:rFonts w:asciiTheme="majorBidi" w:hAnsiTheme="majorBidi" w:cs="B Nazanin" w:hint="cs"/>
          <w:sz w:val="28"/>
          <w:szCs w:val="28"/>
          <w:rtl/>
          <w:lang w:bidi="fa-IR"/>
        </w:rPr>
        <w:t>روش تنظیم سریع امپدانس</w:t>
      </w:r>
      <w:r>
        <w:rPr>
          <w:rFonts w:asciiTheme="majorBidi" w:hAnsiTheme="majorBidi" w:cs="Cambria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0569A6">
        <w:rPr>
          <w:rFonts w:asciiTheme="majorBidi" w:hAnsiTheme="majorBidi" w:cs="B Nazanin" w:hint="cs"/>
          <w:sz w:val="28"/>
          <w:szCs w:val="28"/>
          <w:rtl/>
          <w:lang w:bidi="fa-IR"/>
        </w:rPr>
        <w:t>پیشنهاد شد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 w:rsidR="00AD74C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متعاقب آن استفاده از این تجهیزات و طراحی کنترل</w:t>
      </w:r>
      <w:r w:rsidR="00AD74C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AD74CB">
        <w:rPr>
          <w:rFonts w:asciiTheme="majorBidi" w:hAnsiTheme="majorBidi" w:cs="B Nazanin" w:hint="cs"/>
          <w:sz w:val="28"/>
          <w:szCs w:val="28"/>
          <w:rtl/>
          <w:lang w:bidi="fa-IR"/>
        </w:rPr>
        <w:t>کننده</w:t>
      </w:r>
      <w:r w:rsidR="00AD74C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AD74CB">
        <w:rPr>
          <w:rFonts w:asciiTheme="majorBidi" w:hAnsiTheme="majorBidi" w:cs="B Nazanin" w:hint="cs"/>
          <w:sz w:val="28"/>
          <w:szCs w:val="28"/>
          <w:rtl/>
          <w:lang w:bidi="fa-IR"/>
        </w:rPr>
        <w:t>های مناسب برای آن</w:t>
      </w:r>
      <w:r w:rsidR="00AD74C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AD74CB">
        <w:rPr>
          <w:rFonts w:asciiTheme="majorBidi" w:hAnsiTheme="majorBidi" w:cs="B Nazanin" w:hint="cs"/>
          <w:sz w:val="28"/>
          <w:szCs w:val="28"/>
          <w:rtl/>
          <w:lang w:bidi="fa-IR"/>
        </w:rPr>
        <w:t>ها به جهت تامین پایداری سیستم</w:t>
      </w:r>
      <w:r w:rsidR="00AD74C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AD74CB">
        <w:rPr>
          <w:rFonts w:asciiTheme="majorBidi" w:hAnsiTheme="majorBidi" w:cs="B Nazanin" w:hint="cs"/>
          <w:sz w:val="28"/>
          <w:szCs w:val="28"/>
          <w:rtl/>
          <w:lang w:bidi="fa-IR"/>
        </w:rPr>
        <w:t>های قدرت در دستور کار محققین صنعت برق و کنترل قرار گرفت</w:t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. در سال 1992 </w:t>
      </w:r>
      <w:proofErr w:type="spellStart"/>
      <w:r w:rsidR="00EB1D7D" w:rsidRPr="00EB1D7D">
        <w:rPr>
          <w:rFonts w:asciiTheme="majorBidi" w:hAnsiTheme="majorBidi" w:cs="B Nazanin"/>
          <w:sz w:val="24"/>
          <w:szCs w:val="24"/>
          <w:lang w:bidi="fa-IR"/>
        </w:rPr>
        <w:t>kunar.p</w:t>
      </w:r>
      <w:proofErr w:type="spellEnd"/>
      <w:r w:rsidR="00EB1D7D" w:rsidRPr="00EB1D7D">
        <w:rPr>
          <w:rFonts w:asciiTheme="majorBidi" w:hAnsiTheme="majorBidi" w:cs="B Nazanin"/>
          <w:sz w:val="24"/>
          <w:szCs w:val="24"/>
          <w:lang w:bidi="fa-IR"/>
        </w:rPr>
        <w:t>.</w:t>
      </w:r>
      <w:r w:rsidR="00EB1D7D" w:rsidRPr="00EB1D7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مقدمه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ای بر مشکلات مطرح در بحث پایداری سیستم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های قدرت ارائه نمود و در قالب یک گزارش جامع، بحث مفاهیم پایه و مدل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های اجزاء مختلف سیستم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های قدرت را طرح نمود و کنترل کننده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ها را به طرز مناسبی طبقه</w:t>
      </w:r>
      <w:r w:rsidR="00EB1D7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بندی نمود. در سال 1995 </w:t>
      </w:r>
      <w:proofErr w:type="spellStart"/>
      <w:r w:rsidR="00EB1D7D" w:rsidRPr="001B3A4A">
        <w:rPr>
          <w:rFonts w:asciiTheme="majorBidi" w:hAnsiTheme="majorBidi" w:cs="B Nazanin"/>
          <w:sz w:val="24"/>
          <w:szCs w:val="24"/>
          <w:lang w:bidi="fa-IR"/>
        </w:rPr>
        <w:t>johan</w:t>
      </w:r>
      <w:proofErr w:type="spellEnd"/>
      <w:r w:rsidR="00EB1D7D" w:rsidRPr="001B3A4A">
        <w:rPr>
          <w:rFonts w:asciiTheme="majorBidi" w:hAnsiTheme="majorBidi" w:cs="B Nazanin"/>
          <w:sz w:val="24"/>
          <w:szCs w:val="24"/>
          <w:lang w:bidi="fa-IR"/>
        </w:rPr>
        <w:t xml:space="preserve"> et al</w:t>
      </w:r>
      <w:r w:rsidR="00EB1D7D" w:rsidRPr="001B3A4A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مدلی نمونه از </w:t>
      </w:r>
      <w:r w:rsidR="00EB1D7D" w:rsidRPr="001B3A4A">
        <w:rPr>
          <w:rFonts w:asciiTheme="majorBidi" w:hAnsiTheme="majorBidi" w:cs="B Nazanin"/>
          <w:sz w:val="24"/>
          <w:szCs w:val="24"/>
          <w:lang w:bidi="fa-IR"/>
        </w:rPr>
        <w:t>TCSC</w:t>
      </w:r>
      <w:r w:rsidR="00EB1D7D" w:rsidRPr="001B3A4A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EB1D7D">
        <w:rPr>
          <w:rFonts w:asciiTheme="majorBidi" w:hAnsiTheme="majorBidi" w:cs="B Nazanin" w:hint="cs"/>
          <w:sz w:val="28"/>
          <w:szCs w:val="28"/>
          <w:rtl/>
          <w:lang w:bidi="fa-IR"/>
        </w:rPr>
        <w:t>را ارائه کرد که برای مطالعات پایداری دینامیکی و پایداری گذرای شبکه مناسب باشد</w:t>
      </w:r>
      <w:r w:rsidR="001B3A4A">
        <w:rPr>
          <w:rFonts w:asciiTheme="majorBidi" w:hAnsiTheme="majorBidi" w:cs="B Nazanin" w:hint="cs"/>
          <w:sz w:val="28"/>
          <w:szCs w:val="28"/>
          <w:rtl/>
          <w:lang w:bidi="fa-IR"/>
        </w:rPr>
        <w:t>. پس از آن مطالعات گسترده</w:t>
      </w:r>
      <w:r w:rsidR="001B3A4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1B3A4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ای برروی تأثیر حضور </w:t>
      </w:r>
      <w:r w:rsidR="001B3A4A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1B3A4A" w:rsidRPr="001B3A4A">
        <w:rPr>
          <w:rFonts w:asciiTheme="majorBidi" w:hAnsiTheme="majorBidi" w:cs="B Nazanin"/>
          <w:sz w:val="24"/>
          <w:szCs w:val="24"/>
          <w:lang w:bidi="fa-IR"/>
        </w:rPr>
        <w:t>TCSC</w:t>
      </w:r>
      <w:r w:rsidR="001B3A4A" w:rsidRPr="001B3A4A">
        <w:rPr>
          <w:rFonts w:asciiTheme="majorBidi" w:hAnsiTheme="majorBidi" w:cs="B Nazanin" w:hint="cs"/>
          <w:sz w:val="28"/>
          <w:szCs w:val="28"/>
          <w:rtl/>
          <w:lang w:bidi="fa-IR"/>
        </w:rPr>
        <w:t>بر</w:t>
      </w:r>
      <w:r w:rsidR="001B3A4A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1B3A4A" w:rsidRPr="001B3A4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پایداری </w:t>
      </w:r>
      <w:r w:rsidR="001B3A4A">
        <w:rPr>
          <w:rFonts w:asciiTheme="majorBidi" w:hAnsiTheme="majorBidi" w:cs="B Nazanin" w:hint="cs"/>
          <w:sz w:val="28"/>
          <w:szCs w:val="28"/>
          <w:rtl/>
          <w:lang w:bidi="fa-IR"/>
        </w:rPr>
        <w:t>گذرا</w:t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و انواع روش</w:t>
      </w:r>
      <w:r w:rsidR="00703A04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>های جایابی آن و بهینه</w:t>
      </w:r>
      <w:r w:rsidR="00703A04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سازی پارامترهای کنترل کننده </w:t>
      </w:r>
      <w:r w:rsidR="00703A04" w:rsidRPr="00703A04">
        <w:rPr>
          <w:rFonts w:asciiTheme="majorBidi" w:hAnsiTheme="majorBidi" w:cs="B Nazanin"/>
          <w:sz w:val="24"/>
          <w:szCs w:val="24"/>
          <w:lang w:bidi="fa-IR"/>
        </w:rPr>
        <w:t>TCSC</w:t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 توابع هدفی شامل پارامترهایی که در جهت بهبود پایداری گذرا عمل می</w:t>
      </w:r>
      <w:r w:rsidR="00703A04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>کنند، انجام گرفته است</w:t>
      </w:r>
      <w:r w:rsidR="00467CC3">
        <w:rPr>
          <w:rFonts w:asciiTheme="majorBidi" w:hAnsiTheme="majorBidi" w:cs="B Nazanin"/>
          <w:sz w:val="28"/>
          <w:szCs w:val="28"/>
          <w:lang w:bidi="fa-IR"/>
        </w:rPr>
        <w:t>]</w:t>
      </w:r>
      <w:r w:rsidR="00467CC3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r w:rsidR="00467CC3">
        <w:rPr>
          <w:rFonts w:asciiTheme="majorBidi" w:hAnsiTheme="majorBidi" w:cs="B Nazanin"/>
          <w:sz w:val="28"/>
          <w:szCs w:val="28"/>
          <w:lang w:bidi="fa-IR"/>
        </w:rPr>
        <w:t>[</w:t>
      </w:r>
      <w:r w:rsidR="00703A04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703A04" w:rsidRDefault="00703A04" w:rsidP="00703A04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 w:rsidRPr="00703A04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1-2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خازن سری کنترل شده با تریستور(</w:t>
      </w:r>
      <w:r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)</w:t>
      </w:r>
    </w:p>
    <w:p w:rsidR="006A6E6E" w:rsidRDefault="00784918" w:rsidP="006A6E6E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6A6E6E">
        <w:rPr>
          <w:rFonts w:asciiTheme="majorBidi" w:hAnsiTheme="majorBidi" w:cs="B Nazanin" w:hint="cs"/>
          <w:sz w:val="28"/>
          <w:szCs w:val="28"/>
          <w:rtl/>
          <w:lang w:bidi="fa-IR"/>
        </w:rPr>
        <w:t>جبرانساز راکتانس خازنی، شامل یک بانک خازنی سری است که با یک راکتور کنترل شونده با تریستور موازی شده است تا راکتانس خازنی سری با تغییرات یکنواخت فراهم آید.</w:t>
      </w:r>
    </w:p>
    <w:p w:rsidR="006432B1" w:rsidRPr="006432B1" w:rsidRDefault="00784918" w:rsidP="006432B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 xml:space="preserve">  </w:t>
      </w:r>
      <w:r w:rsidR="006A6E6E" w:rsidRPr="006A6E6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در </w:t>
      </w:r>
      <w:r w:rsidR="006A6E6E">
        <w:rPr>
          <w:rFonts w:asciiTheme="majorBidi" w:hAnsiTheme="majorBidi" w:cs="B Nazanin" w:hint="cs"/>
          <w:sz w:val="28"/>
          <w:szCs w:val="28"/>
          <w:rtl/>
          <w:lang w:bidi="fa-IR"/>
        </w:rPr>
        <w:t>واقع یک راکتور</w:t>
      </w:r>
      <w:r w:rsidR="006A6E6E" w:rsidRPr="006A6E6E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متغیر مثل یک راکتور قابل کنترل با تریستور</w:t>
      </w:r>
      <w:r w:rsidR="006A6E6E">
        <w:rPr>
          <w:rStyle w:val="FootnoteReference"/>
          <w:rFonts w:asciiTheme="majorBidi" w:hAnsiTheme="majorBidi" w:cs="Times New Roman"/>
          <w:sz w:val="28"/>
          <w:szCs w:val="28"/>
          <w:rtl/>
          <w:lang w:bidi="fa-IR"/>
        </w:rPr>
        <w:footnoteReference w:id="3"/>
      </w:r>
      <w:r w:rsidR="006A6E6E">
        <w:rPr>
          <w:rFonts w:asciiTheme="majorBidi" w:hAnsiTheme="majorBidi" w:cs="Times New Roman" w:hint="cs"/>
          <w:sz w:val="28"/>
          <w:szCs w:val="28"/>
          <w:rtl/>
          <w:lang w:bidi="fa-IR"/>
        </w:rPr>
        <w:t>(</w:t>
      </w:r>
      <w:r w:rsidR="006A6E6E" w:rsidRPr="006A6E6E">
        <w:rPr>
          <w:rFonts w:asciiTheme="majorBidi" w:hAnsiTheme="majorBidi" w:cs="Times New Roman"/>
          <w:sz w:val="24"/>
          <w:szCs w:val="24"/>
          <w:lang w:bidi="fa-IR"/>
        </w:rPr>
        <w:t>TCR</w:t>
      </w:r>
      <w:r w:rsidR="006A6E6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) </w:t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، به دو طرف یک خازن سری متصل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شود. زمانی که زاویه آتش </w:t>
      </w:r>
      <w:r w:rsidR="006C0D98">
        <w:rPr>
          <w:rFonts w:asciiTheme="majorBidi" w:hAnsiTheme="majorBidi" w:cs="B Nazanin"/>
          <w:sz w:val="28"/>
          <w:szCs w:val="28"/>
          <w:lang w:bidi="fa-IR"/>
        </w:rPr>
        <w:t>TCR</w:t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، 180 درجه است، راکتور غیر هادی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شود و خازن سری امپدانس عادی خود را دارد. با شروع کاهش زاویه آتش به کمتر از 180 درجه، امپدانس خازنی افزایش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یابد. در طرف دیگر زمانی که زاویه آتش 90 درجه است</w:t>
      </w:r>
      <w:r w:rsidR="006C0D98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راکتور به طور کامل هادی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شود و امپدانس کلی، حالت القایی پیدا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کند زیرا امپدانس راکتور طوری طراحی شده است که بسیار کمتر از امپدانس خازن سری باشد. در زاویه آتش 90 درجه، </w:t>
      </w:r>
      <w:r w:rsidR="006C0D98">
        <w:rPr>
          <w:rFonts w:asciiTheme="majorBidi" w:hAnsiTheme="majorBidi" w:cs="B Nazanin"/>
          <w:sz w:val="28"/>
          <w:szCs w:val="28"/>
          <w:lang w:bidi="fa-IR"/>
        </w:rPr>
        <w:t>TCSC</w:t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به محدود ساختن جریان خطا کمک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کند. </w:t>
      </w:r>
      <w:r w:rsidR="006C0D98">
        <w:rPr>
          <w:rFonts w:asciiTheme="majorBidi" w:hAnsiTheme="majorBidi" w:cs="B Nazanin"/>
          <w:sz w:val="28"/>
          <w:szCs w:val="28"/>
          <w:lang w:bidi="fa-IR"/>
        </w:rPr>
        <w:t>TCSC</w:t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می</w:t>
      </w:r>
      <w:r w:rsidR="006C0D98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C0D98">
        <w:rPr>
          <w:rFonts w:asciiTheme="majorBidi" w:hAnsiTheme="majorBidi" w:cs="B Nazanin" w:hint="cs"/>
          <w:sz w:val="28"/>
          <w:szCs w:val="28"/>
          <w:rtl/>
          <w:lang w:bidi="fa-IR"/>
        </w:rPr>
        <w:t>تواند یک واحد منفرد بزرگ یا مجموعه یک بانک خازنی باشد.</w:t>
      </w:r>
      <w:r w:rsidR="006432B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6432B1">
        <w:rPr>
          <w:rFonts w:cs="B Nazanin" w:hint="cs"/>
          <w:sz w:val="28"/>
          <w:szCs w:val="28"/>
          <w:rtl/>
          <w:lang w:bidi="fa-IR"/>
        </w:rPr>
        <w:t xml:space="preserve">رابطه (1-1) ارتباط بین زاویه هدایت </w:t>
      </w:r>
      <w:r w:rsidR="006432B1" w:rsidRPr="006432B1">
        <w:rPr>
          <w:rFonts w:asciiTheme="majorBidi" w:hAnsiTheme="majorBidi" w:cstheme="majorBidi"/>
          <w:sz w:val="28"/>
          <w:szCs w:val="28"/>
          <w:lang w:bidi="fa-IR"/>
        </w:rPr>
        <w:t>TCR</w:t>
      </w:r>
      <w:r w:rsidR="006432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432B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و امپدانس معادل </w:t>
      </w:r>
      <w:r w:rsidR="006432B1">
        <w:rPr>
          <w:rFonts w:asciiTheme="majorBidi" w:hAnsiTheme="majorBidi" w:cs="B Nazanin"/>
          <w:sz w:val="28"/>
          <w:szCs w:val="28"/>
          <w:lang w:bidi="fa-IR"/>
        </w:rPr>
        <w:t>TCSC</w:t>
      </w:r>
      <w:r w:rsidR="006432B1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نشان می</w:t>
      </w:r>
      <w:r w:rsidR="006432B1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432B1">
        <w:rPr>
          <w:rFonts w:asciiTheme="majorBidi" w:hAnsiTheme="majorBidi" w:cs="B Nazanin" w:hint="cs"/>
          <w:sz w:val="28"/>
          <w:szCs w:val="28"/>
          <w:rtl/>
          <w:lang w:bidi="fa-IR"/>
        </w:rPr>
        <w:t>دهد.</w:t>
      </w:r>
    </w:p>
    <w:p w:rsidR="006A6E6E" w:rsidRDefault="006A6E6E" w:rsidP="006A6E6E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6432B1" w:rsidRPr="006A6E6E" w:rsidRDefault="006432B1" w:rsidP="006432B1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6432B1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982932</wp:posOffset>
            </wp:positionH>
            <wp:positionV relativeFrom="paragraph">
              <wp:posOffset>44078</wp:posOffset>
            </wp:positionV>
            <wp:extent cx="4105910" cy="2035810"/>
            <wp:effectExtent l="0" t="0" r="889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2B1" w:rsidRDefault="006432B1" w:rsidP="00334530">
      <w:pPr>
        <w:bidi/>
        <w:spacing w:line="312" w:lineRule="auto"/>
        <w:jc w:val="both"/>
        <w:rPr>
          <w:rFonts w:cs="B Nazanin"/>
          <w:sz w:val="28"/>
          <w:szCs w:val="28"/>
          <w:lang w:bidi="fa-IR"/>
        </w:rPr>
      </w:pPr>
    </w:p>
    <w:p w:rsidR="006432B1" w:rsidRPr="006432B1" w:rsidRDefault="006432B1" w:rsidP="006432B1">
      <w:pPr>
        <w:bidi/>
        <w:rPr>
          <w:rFonts w:cs="B Nazanin"/>
          <w:sz w:val="28"/>
          <w:szCs w:val="28"/>
          <w:lang w:bidi="fa-IR"/>
        </w:rPr>
      </w:pPr>
    </w:p>
    <w:p w:rsidR="006432B1" w:rsidRPr="006432B1" w:rsidRDefault="006432B1" w:rsidP="006432B1">
      <w:pPr>
        <w:bidi/>
        <w:rPr>
          <w:rFonts w:cs="B Nazanin"/>
          <w:sz w:val="28"/>
          <w:szCs w:val="28"/>
          <w:lang w:bidi="fa-IR"/>
        </w:rPr>
      </w:pPr>
    </w:p>
    <w:p w:rsidR="006432B1" w:rsidRPr="006432B1" w:rsidRDefault="006432B1" w:rsidP="006432B1">
      <w:pPr>
        <w:bidi/>
        <w:rPr>
          <w:rFonts w:cs="B Nazanin"/>
          <w:sz w:val="28"/>
          <w:szCs w:val="28"/>
          <w:lang w:bidi="fa-IR"/>
        </w:rPr>
      </w:pPr>
    </w:p>
    <w:p w:rsidR="006432B1" w:rsidRPr="006432B1" w:rsidRDefault="006432B1" w:rsidP="006432B1">
      <w:pPr>
        <w:bidi/>
        <w:rPr>
          <w:rFonts w:cs="B Nazanin"/>
          <w:sz w:val="28"/>
          <w:szCs w:val="28"/>
          <w:lang w:bidi="fa-IR"/>
        </w:rPr>
      </w:pPr>
    </w:p>
    <w:p w:rsidR="006432B1" w:rsidRDefault="006432B1" w:rsidP="006432B1">
      <w:pPr>
        <w:bidi/>
        <w:rPr>
          <w:rFonts w:cs="B Nazanin"/>
          <w:sz w:val="28"/>
          <w:szCs w:val="28"/>
          <w:lang w:bidi="fa-IR"/>
        </w:rPr>
      </w:pPr>
    </w:p>
    <w:p w:rsidR="00334530" w:rsidRDefault="006432B1" w:rsidP="006432B1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6432B1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3EC2908F" wp14:editId="49308B20">
            <wp:simplePos x="0" y="0"/>
            <wp:positionH relativeFrom="margin">
              <wp:align>left</wp:align>
            </wp:positionH>
            <wp:positionV relativeFrom="paragraph">
              <wp:posOffset>382845</wp:posOffset>
            </wp:positionV>
            <wp:extent cx="2717321" cy="620912"/>
            <wp:effectExtent l="0" t="0" r="698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429" cy="627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 w:hint="cs"/>
          <w:sz w:val="28"/>
          <w:szCs w:val="28"/>
          <w:rtl/>
          <w:lang w:bidi="fa-IR"/>
        </w:rPr>
        <w:t>شکل(1-1): ساختار خازن سری کنترل شده با تریستور</w:t>
      </w:r>
    </w:p>
    <w:p w:rsidR="006432B1" w:rsidRDefault="000C3D3C" w:rsidP="006432B1">
      <w:pPr>
        <w:bidi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0D31048" wp14:editId="5C245340">
            <wp:simplePos x="0" y="0"/>
            <wp:positionH relativeFrom="rightMargin">
              <wp:align>left</wp:align>
            </wp:positionH>
            <wp:positionV relativeFrom="paragraph">
              <wp:posOffset>143450</wp:posOffset>
            </wp:positionV>
            <wp:extent cx="483235" cy="3105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2B1" w:rsidRPr="006432B1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6AE6086C" wp14:editId="15DE083B">
            <wp:simplePos x="0" y="0"/>
            <wp:positionH relativeFrom="margin">
              <wp:posOffset>2579729</wp:posOffset>
            </wp:positionH>
            <wp:positionV relativeFrom="paragraph">
              <wp:posOffset>4972</wp:posOffset>
            </wp:positionV>
            <wp:extent cx="3269411" cy="63814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411" cy="6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2B1">
        <w:rPr>
          <w:rFonts w:cs="B Nazanin" w:hint="cs"/>
          <w:sz w:val="28"/>
          <w:szCs w:val="28"/>
          <w:rtl/>
          <w:lang w:bidi="fa-IR"/>
        </w:rPr>
        <w:t>ب</w:t>
      </w:r>
    </w:p>
    <w:p w:rsidR="006432B1" w:rsidRDefault="006432B1">
      <w:pPr>
        <w:bidi/>
        <w:jc w:val="center"/>
        <w:rPr>
          <w:rFonts w:asciiTheme="majorBidi" w:hAnsiTheme="majorBidi" w:cstheme="majorBidi"/>
          <w:noProof/>
        </w:rPr>
      </w:pPr>
    </w:p>
    <w:p w:rsidR="006432B1" w:rsidRDefault="00B05D76" w:rsidP="00B05D76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X</w:t>
      </w:r>
      <w:r>
        <w:rPr>
          <w:rFonts w:asciiTheme="majorBidi" w:hAnsiTheme="majorBidi" w:cstheme="majorBidi"/>
          <w:sz w:val="28"/>
          <w:szCs w:val="28"/>
          <w:vertAlign w:val="subscript"/>
          <w:lang w:bidi="fa-IR"/>
        </w:rPr>
        <w:t>C</w:t>
      </w:r>
      <w:r w:rsidRPr="00B05D76">
        <w:rPr>
          <w:rFonts w:asciiTheme="majorBidi" w:hAnsiTheme="majorBidi" w:cs="B Nazanin"/>
          <w:sz w:val="28"/>
          <w:szCs w:val="28"/>
          <w:lang w:bidi="fa-IR"/>
        </w:rPr>
        <w:t>=</w:t>
      </w:r>
      <w:r w:rsidRPr="00B05D7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راکتانس نامی خازن ثابت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B05D76" w:rsidRDefault="00B05D76" w:rsidP="00B05D76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X</w:t>
      </w:r>
      <w:r>
        <w:rPr>
          <w:rFonts w:asciiTheme="majorBidi" w:hAnsiTheme="majorBidi" w:cstheme="majorBidi"/>
          <w:sz w:val="28"/>
          <w:szCs w:val="28"/>
          <w:vertAlign w:val="subscript"/>
          <w:lang w:bidi="fa-IR"/>
        </w:rPr>
        <w:t>L</w:t>
      </w:r>
      <w:r>
        <w:rPr>
          <w:rFonts w:asciiTheme="majorBidi" w:hAnsiTheme="majorBidi" w:cstheme="majorBidi"/>
          <w:sz w:val="28"/>
          <w:szCs w:val="28"/>
          <w:lang w:bidi="fa-IR"/>
        </w:rPr>
        <w:t>=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05D76">
        <w:rPr>
          <w:rFonts w:asciiTheme="majorBidi" w:hAnsiTheme="majorBidi" w:cs="B Nazanin" w:hint="cs"/>
          <w:sz w:val="28"/>
          <w:szCs w:val="28"/>
          <w:rtl/>
          <w:lang w:bidi="fa-IR"/>
        </w:rPr>
        <w:t>راکتانس سلف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B05D76" w:rsidRDefault="00B05D76" w:rsidP="00B05D76">
      <w:pPr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m:oMath>
        <m:r>
          <w:rPr>
            <w:rFonts w:ascii="Cambria Math" w:hAnsi="Cambria Math" w:cstheme="majorBidi"/>
            <w:sz w:val="28"/>
            <w:szCs w:val="28"/>
            <w:lang w:bidi="fa-IR"/>
          </w:rPr>
          <m:t>σ=</m:t>
        </m:r>
      </m:oMath>
      <w:r>
        <w:rPr>
          <w:rFonts w:asciiTheme="majorBidi" w:eastAsiaTheme="minorEastAsia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eastAsiaTheme="minorEastAsia" w:hAnsiTheme="majorBidi" w:cstheme="majorBidi"/>
          <w:sz w:val="28"/>
          <w:szCs w:val="28"/>
          <w:lang w:bidi="fa-IR"/>
        </w:rPr>
        <w:t>2(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fa-IR"/>
          </w:rPr>
          <m:t>π-α</m:t>
        </m:r>
      </m:oMath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fa-IR"/>
        </w:rPr>
        <w:t>)=</w:t>
      </w:r>
      <w:proofErr w:type="gramEnd"/>
      <w:r>
        <w:rPr>
          <w:rFonts w:asciiTheme="majorBidi" w:eastAsiaTheme="minorEastAsia" w:hAnsiTheme="majorBidi" w:cstheme="majorBidi"/>
          <w:sz w:val="28"/>
          <w:szCs w:val="28"/>
          <w:lang w:bidi="fa-IR"/>
        </w:rPr>
        <w:t xml:space="preserve"> </w:t>
      </w:r>
      <w:r w:rsidRPr="00B05D76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>زاویه هدایت تریستورها</w:t>
      </w:r>
    </w:p>
    <w:p w:rsidR="00B05D76" w:rsidRDefault="00B05D76" w:rsidP="00B05D76">
      <w:pPr>
        <w:rPr>
          <w:rFonts w:asciiTheme="majorBidi" w:eastAsiaTheme="minorEastAsia" w:hAnsiTheme="majorBidi" w:cs="B Nazanin"/>
          <w:sz w:val="28"/>
          <w:szCs w:val="28"/>
          <w:rtl/>
          <w:lang w:bidi="fa-IR"/>
        </w:rPr>
      </w:pPr>
      <m:oMath>
        <m:r>
          <w:rPr>
            <w:rFonts w:ascii="Cambria Math" w:hAnsi="Cambria Math" w:cstheme="majorBidi"/>
            <w:sz w:val="28"/>
            <w:szCs w:val="28"/>
            <w:lang w:bidi="fa-IR"/>
          </w:rPr>
          <m:t>k=</m:t>
        </m:r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  <w:lang w:bidi="fa-IR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bidi="fa-I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bidi="fa-I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bidi="fa-IR"/>
                      </w:rPr>
                      <m:t>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bidi="fa-I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bidi="fa-IR"/>
                      </w:rPr>
                      <m:t>P</m:t>
                    </m:r>
                  </m:sub>
                </m:sSub>
              </m:den>
            </m:f>
          </m:e>
        </m:rad>
      </m:oMath>
      <w:r>
        <w:rPr>
          <w:rFonts w:asciiTheme="majorBidi" w:eastAsiaTheme="minorEastAsia" w:hAnsiTheme="majorBidi" w:cstheme="majorBidi"/>
          <w:sz w:val="28"/>
          <w:szCs w:val="28"/>
          <w:lang w:bidi="fa-IR"/>
        </w:rPr>
        <w:t xml:space="preserve"> =</w:t>
      </w:r>
      <w:r w:rsidRPr="00B05D76">
        <w:rPr>
          <w:rFonts w:asciiTheme="majorBidi" w:eastAsiaTheme="minorEastAsia" w:hAnsiTheme="majorBidi" w:cs="B Nazanin" w:hint="cs"/>
          <w:sz w:val="28"/>
          <w:szCs w:val="28"/>
          <w:rtl/>
          <w:lang w:bidi="fa-IR"/>
        </w:rPr>
        <w:t xml:space="preserve"> نسبت جبرانسازی</w:t>
      </w:r>
    </w:p>
    <w:p w:rsidR="00640168" w:rsidRDefault="00784918" w:rsidP="00467CC3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 xml:space="preserve">  </w:t>
      </w:r>
      <w:r w:rsidR="00837F9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به این ترتیب، </w:t>
      </w:r>
      <w:r w:rsidR="00837F96">
        <w:rPr>
          <w:rFonts w:asciiTheme="majorBidi" w:hAnsiTheme="majorBidi" w:cs="B Nazanin"/>
          <w:sz w:val="28"/>
          <w:szCs w:val="28"/>
          <w:lang w:bidi="fa-IR"/>
        </w:rPr>
        <w:t>TCSC</w:t>
      </w:r>
      <w:r w:rsidR="00837F9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نمایش دهنده یک مدار موازی </w:t>
      </w:r>
      <w:r w:rsidR="00837F96">
        <w:rPr>
          <w:rFonts w:asciiTheme="majorBidi" w:hAnsiTheme="majorBidi" w:cs="B Nazanin"/>
          <w:sz w:val="28"/>
          <w:szCs w:val="28"/>
          <w:lang w:bidi="fa-IR"/>
        </w:rPr>
        <w:t>LC</w:t>
      </w:r>
      <w:r w:rsidR="00837F9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قابل تنظیم می</w:t>
      </w:r>
      <w:r w:rsidR="00837F96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>باشد که با تغییر امپدانس راکتور کنترل شده با تریستور (</w:t>
      </w:r>
      <w:r w:rsidR="00353ECC">
        <w:rPr>
          <w:rFonts w:asciiTheme="majorBidi" w:hAnsiTheme="majorBidi" w:cs="B Nazanin"/>
          <w:sz w:val="28"/>
          <w:szCs w:val="28"/>
          <w:lang w:bidi="fa-IR"/>
        </w:rPr>
        <w:t>X</w:t>
      </w:r>
      <w:r w:rsidR="00353ECC">
        <w:rPr>
          <w:rFonts w:asciiTheme="majorBidi" w:hAnsiTheme="majorBidi" w:cs="B Nazanin"/>
          <w:sz w:val="28"/>
          <w:szCs w:val="28"/>
          <w:vertAlign w:val="subscript"/>
          <w:lang w:bidi="fa-IR"/>
        </w:rPr>
        <w:t>L</w:t>
      </w:r>
      <w:r w:rsidR="00353ECC">
        <w:rPr>
          <w:rFonts w:asciiTheme="majorBidi" w:hAnsiTheme="majorBidi" w:cs="B Nazanin"/>
          <w:sz w:val="28"/>
          <w:szCs w:val="28"/>
          <w:lang w:bidi="fa-IR"/>
        </w:rPr>
        <w:t>(</w:t>
      </w:r>
      <m:oMath>
        <m:r>
          <w:rPr>
            <w:rFonts w:ascii="Cambria Math" w:hAnsi="Cambria Math" w:cs="Cambria Math" w:hint="cs"/>
            <w:sz w:val="28"/>
            <w:szCs w:val="28"/>
            <w:rtl/>
            <w:lang w:bidi="fa-IR"/>
          </w:rPr>
          <m:t>α</m:t>
        </m:r>
      </m:oMath>
      <w:r w:rsidR="00353ECC">
        <w:rPr>
          <w:rFonts w:asciiTheme="majorBidi" w:hAnsiTheme="majorBidi" w:cs="B Nazanin"/>
          <w:sz w:val="28"/>
          <w:szCs w:val="28"/>
          <w:lang w:bidi="fa-IR"/>
        </w:rPr>
        <w:t>)</w:t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>)</w:t>
      </w:r>
      <w:r w:rsidR="00353ECC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>از مقدار حداکثر خود (بی نهایت) به مقدار حداقل آن (</w:t>
      </w:r>
      <m:oMath>
        <m:r>
          <m:rPr>
            <m:sty m:val="p"/>
          </m:rPr>
          <w:rPr>
            <w:rFonts w:ascii="Cambria Math" w:hAnsi="Cambria Math" w:cs="Cambria" w:hint="cs"/>
            <w:sz w:val="28"/>
            <w:szCs w:val="28"/>
            <w:rtl/>
            <w:lang w:bidi="fa-IR"/>
          </w:rPr>
          <m:t>ω</m:t>
        </m:r>
        <m:r>
          <w:rPr>
            <w:rFonts w:ascii="Cambria Math" w:hAnsi="Cambria Math" w:cs="B Nazanin"/>
            <w:sz w:val="28"/>
            <w:szCs w:val="28"/>
            <w:lang w:bidi="fa-IR"/>
          </w:rPr>
          <m:t>L</m:t>
        </m:r>
      </m:oMath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)، امپدانس </w:t>
      </w:r>
      <w:r w:rsidR="00353ECC">
        <w:rPr>
          <w:rFonts w:asciiTheme="majorBidi" w:hAnsiTheme="majorBidi" w:cs="B Nazanin"/>
          <w:sz w:val="28"/>
          <w:szCs w:val="28"/>
          <w:lang w:bidi="fa-IR"/>
        </w:rPr>
        <w:t>TCSC</w:t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تغییر می</w:t>
      </w:r>
      <w:r w:rsidR="00353ECC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نماید. از لحاظ تئوری امپدانس حداکثر </w:t>
      </w:r>
      <w:r w:rsidR="00353ECC">
        <w:rPr>
          <w:rFonts w:asciiTheme="majorBidi" w:hAnsiTheme="majorBidi" w:cs="B Nazanin"/>
          <w:sz w:val="28"/>
          <w:szCs w:val="28"/>
          <w:lang w:bidi="fa-IR"/>
        </w:rPr>
        <w:t>TCSC</w:t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برابر بی</w:t>
      </w:r>
      <w:r w:rsidR="00353ECC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>نهایت و در حالتی رخ می</w:t>
      </w:r>
      <w:r w:rsidR="00353ECC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>دهد که بین سلف معادل و خازن حالت تشدید رخ دهد</w:t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. شکل (1-2) نمودار تغییرات امپدانس </w:t>
      </w:r>
      <w:r w:rsidR="00DD550B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بر اساس زاویه آتش تریستورها نمایش می</w:t>
      </w:r>
      <w:r w:rsidR="00DD550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>دهد، همانطور که از نمودار مشخص است امپدانس معادل می</w:t>
      </w:r>
      <w:r w:rsidR="00DD550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>تواند در دو ناحیه القائی و خازنی قرار گیرد و این کار را می</w:t>
      </w:r>
      <w:r w:rsidR="00DD550B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توان با تنظیم درست مدارهای کنترلی </w:t>
      </w:r>
      <w:r w:rsidR="00DD550B">
        <w:rPr>
          <w:rFonts w:asciiTheme="majorBidi" w:hAnsiTheme="majorBidi" w:cs="B Nazanin"/>
          <w:sz w:val="28"/>
          <w:szCs w:val="28"/>
          <w:lang w:bidi="fa-IR"/>
        </w:rPr>
        <w:t>TCSC</w:t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انجام داد</w:t>
      </w:r>
      <w:r w:rsidR="00467CC3">
        <w:rPr>
          <w:rFonts w:asciiTheme="majorBidi" w:hAnsiTheme="majorBidi" w:cs="B Nazanin"/>
          <w:sz w:val="28"/>
          <w:szCs w:val="28"/>
          <w:lang w:bidi="fa-IR"/>
        </w:rPr>
        <w:t>]</w:t>
      </w:r>
      <w:r w:rsidR="00467CC3">
        <w:rPr>
          <w:rFonts w:asciiTheme="majorBidi" w:hAnsiTheme="majorBidi" w:cs="B Nazanin" w:hint="cs"/>
          <w:sz w:val="28"/>
          <w:szCs w:val="28"/>
          <w:rtl/>
          <w:lang w:bidi="fa-IR"/>
        </w:rPr>
        <w:t>2</w:t>
      </w:r>
      <w:bookmarkStart w:id="0" w:name="_GoBack"/>
      <w:bookmarkEnd w:id="0"/>
      <w:r w:rsidR="00467CC3">
        <w:rPr>
          <w:rFonts w:asciiTheme="majorBidi" w:hAnsiTheme="majorBidi" w:cs="B Nazanin"/>
          <w:sz w:val="28"/>
          <w:szCs w:val="28"/>
          <w:lang w:bidi="fa-IR"/>
        </w:rPr>
        <w:t>[</w:t>
      </w:r>
      <w:r w:rsidR="00DD550B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</w:p>
    <w:p w:rsidR="00BC0478" w:rsidRDefault="00BC0478" w:rsidP="00640168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BC0478">
        <w:rPr>
          <w:rFonts w:asciiTheme="majorBidi" w:hAnsiTheme="majorBidi" w:cs="B Nazanin" w:hint="cs"/>
          <w:noProof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1" wp14:anchorId="22EEE363" wp14:editId="4196186B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3801110" cy="228600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11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ECC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</w:p>
    <w:p w:rsidR="00BC0478" w:rsidRPr="00BC0478" w:rsidRDefault="00BC0478" w:rsidP="00BC0478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C0478" w:rsidRPr="00BC0478" w:rsidRDefault="00BC0478" w:rsidP="00BC0478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C0478" w:rsidRPr="00BC0478" w:rsidRDefault="00BC0478" w:rsidP="00BC0478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C0478" w:rsidRPr="00BC0478" w:rsidRDefault="00BC0478" w:rsidP="00BC0478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BC0478" w:rsidRDefault="00BC0478" w:rsidP="00BC0478">
      <w:pPr>
        <w:bidi/>
        <w:rPr>
          <w:rFonts w:asciiTheme="majorBidi" w:hAnsiTheme="majorBidi" w:cs="B Nazanin"/>
          <w:sz w:val="28"/>
          <w:szCs w:val="28"/>
          <w:lang w:bidi="fa-IR"/>
        </w:rPr>
      </w:pPr>
    </w:p>
    <w:p w:rsidR="00A30BCC" w:rsidRDefault="00BC0478" w:rsidP="006805AD">
      <w:pPr>
        <w:bidi/>
        <w:rPr>
          <w:rFonts w:asciiTheme="majorBidi" w:hAnsiTheme="majorBidi" w:cs="B Nazanin"/>
          <w:lang w:bidi="fa-IR"/>
        </w:rPr>
      </w:pPr>
      <w:r>
        <w:rPr>
          <w:rFonts w:asciiTheme="majorBidi" w:hAnsiTheme="majorBidi" w:cs="B Nazanin"/>
          <w:sz w:val="28"/>
          <w:szCs w:val="28"/>
          <w:lang w:bidi="fa-IR"/>
        </w:rPr>
        <w:t xml:space="preserve">   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  </w:t>
      </w:r>
      <w:r>
        <w:rPr>
          <w:rFonts w:asciiTheme="majorBidi" w:hAnsiTheme="majorBidi" w:cs="B Nazanin"/>
          <w:sz w:val="28"/>
          <w:szCs w:val="28"/>
          <w:lang w:bidi="fa-IR"/>
        </w:rPr>
        <w:t xml:space="preserve">                                 </w:t>
      </w:r>
      <w:r w:rsidRPr="00BC0478">
        <w:rPr>
          <w:rFonts w:asciiTheme="majorBidi" w:hAnsiTheme="majorBidi" w:cs="B Nazanin" w:hint="cs"/>
          <w:rtl/>
          <w:lang w:bidi="fa-IR"/>
        </w:rPr>
        <w:t>شکل(</w:t>
      </w:r>
      <w:r w:rsidR="006805AD">
        <w:rPr>
          <w:rFonts w:asciiTheme="majorBidi" w:hAnsiTheme="majorBidi" w:cs="B Nazanin" w:hint="cs"/>
          <w:rtl/>
          <w:lang w:bidi="fa-IR"/>
        </w:rPr>
        <w:t>1</w:t>
      </w:r>
      <w:r w:rsidRPr="00BC0478">
        <w:rPr>
          <w:rFonts w:asciiTheme="majorBidi" w:hAnsiTheme="majorBidi" w:cs="B Nazanin" w:hint="cs"/>
          <w:rtl/>
          <w:lang w:bidi="fa-IR"/>
        </w:rPr>
        <w:t>-</w:t>
      </w:r>
      <w:r w:rsidR="006805AD">
        <w:rPr>
          <w:rFonts w:asciiTheme="majorBidi" w:hAnsiTheme="majorBidi" w:cs="B Nazanin" w:hint="cs"/>
          <w:rtl/>
          <w:lang w:bidi="fa-IR"/>
        </w:rPr>
        <w:t>2</w:t>
      </w:r>
      <w:r w:rsidRPr="00BC0478">
        <w:rPr>
          <w:rFonts w:asciiTheme="majorBidi" w:hAnsiTheme="majorBidi" w:cs="B Nazanin" w:hint="cs"/>
          <w:rtl/>
          <w:lang w:bidi="fa-IR"/>
        </w:rPr>
        <w:t xml:space="preserve">): نمودار امپدانس- زاویه آتش </w:t>
      </w:r>
      <w:r w:rsidRPr="00BC0478">
        <w:rPr>
          <w:rFonts w:asciiTheme="majorBidi" w:hAnsiTheme="majorBidi" w:cs="B Nazanin"/>
          <w:lang w:bidi="fa-IR"/>
        </w:rPr>
        <w:t>TCSC</w:t>
      </w:r>
    </w:p>
    <w:p w:rsidR="006805AD" w:rsidRDefault="006805AD" w:rsidP="006805AD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 w:rsidRPr="00703A04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1-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3</w:t>
      </w:r>
      <w:r w:rsidRPr="00703A04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مدل سازی</w:t>
      </w:r>
      <w:r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</w:p>
    <w:p w:rsidR="00BC0478" w:rsidRDefault="00784918" w:rsidP="009528A7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به طورکلی برای اهداف مختلف مطالعه ادوات </w:t>
      </w:r>
      <w:r w:rsidR="006805AD">
        <w:rPr>
          <w:rFonts w:asciiTheme="majorBidi" w:hAnsiTheme="majorBidi" w:cs="B Nazanin"/>
          <w:sz w:val="28"/>
          <w:szCs w:val="28"/>
          <w:lang w:bidi="fa-IR"/>
        </w:rPr>
        <w:t>FACTS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مدل سازی</w:t>
      </w:r>
      <w:r w:rsidR="006805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>های متفاوتی انجام می</w:t>
      </w:r>
      <w:r w:rsidR="006805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گیرد. در مورد </w:t>
      </w:r>
      <w:r w:rsidR="006805AD">
        <w:rPr>
          <w:rFonts w:asciiTheme="majorBidi" w:hAnsiTheme="majorBidi" w:cs="B Nazanin"/>
          <w:sz w:val="28"/>
          <w:szCs w:val="28"/>
          <w:lang w:bidi="fa-IR"/>
        </w:rPr>
        <w:t>TCSC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نیز این کار بر اساس نوع مطالعه صورت می</w:t>
      </w:r>
      <w:r w:rsidR="006805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>پذیرد.</w:t>
      </w:r>
      <w:r w:rsidR="009528A7">
        <w:rPr>
          <w:rFonts w:asciiTheme="majorBidi" w:hAnsiTheme="majorBidi" w:cs="B Nazanin"/>
          <w:sz w:val="28"/>
          <w:szCs w:val="28"/>
          <w:lang w:bidi="fa-IR"/>
        </w:rPr>
        <w:t xml:space="preserve"> 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>برای مطالعات حالت دائمی</w:t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و محاسبات پخش بار سیستم،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مدل استاتیکی </w:t>
      </w:r>
      <w:r w:rsidR="006805AD">
        <w:rPr>
          <w:rFonts w:asciiTheme="majorBidi" w:hAnsiTheme="majorBidi" w:cs="B Nazanin"/>
          <w:sz w:val="28"/>
          <w:szCs w:val="28"/>
          <w:lang w:bidi="fa-IR"/>
        </w:rPr>
        <w:t>TCSC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نیاز است</w:t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یکی از این مدل</w:t>
      </w:r>
      <w:r w:rsidR="006805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>ها مدل تزریق می</w:t>
      </w:r>
      <w:r w:rsidR="006805AD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6805AD">
        <w:rPr>
          <w:rFonts w:asciiTheme="majorBidi" w:hAnsiTheme="majorBidi" w:cs="B Nazanin" w:hint="cs"/>
          <w:sz w:val="28"/>
          <w:szCs w:val="28"/>
          <w:rtl/>
          <w:lang w:bidi="fa-IR"/>
        </w:rPr>
        <w:t>باشد که در شکل(1-3) نشان داده شده است</w:t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. این مدل </w:t>
      </w:r>
      <w:r w:rsidR="009528A7">
        <w:rPr>
          <w:rFonts w:asciiTheme="majorBidi" w:hAnsiTheme="majorBidi" w:cs="B Nazanin"/>
          <w:sz w:val="28"/>
          <w:szCs w:val="28"/>
          <w:lang w:bidi="fa-IR"/>
        </w:rPr>
        <w:t>TCSC</w:t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به گونه</w:t>
      </w:r>
      <w:r w:rsidR="009528A7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>ای مدل می</w:t>
      </w:r>
      <w:r w:rsidR="009528A7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>کند که مقدار مشخصی توان اکتیو و راکتیو را به یک گره تزریق می</w:t>
      </w:r>
      <w:r w:rsidR="009528A7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نماید به عبارت دیگر به صورت یک المان </w:t>
      </w:r>
      <w:r w:rsidR="009528A7">
        <w:rPr>
          <w:rFonts w:asciiTheme="majorBidi" w:hAnsiTheme="majorBidi" w:cs="B Nazanin"/>
          <w:sz w:val="28"/>
          <w:szCs w:val="28"/>
          <w:lang w:bidi="fa-IR"/>
        </w:rPr>
        <w:t>PQ</w:t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مدل سازی می</w:t>
      </w:r>
      <w:r w:rsidR="009528A7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="009528A7">
        <w:rPr>
          <w:rFonts w:asciiTheme="majorBidi" w:hAnsiTheme="majorBidi" w:cs="B Nazanin" w:hint="cs"/>
          <w:sz w:val="28"/>
          <w:szCs w:val="28"/>
          <w:rtl/>
          <w:lang w:bidi="fa-IR"/>
        </w:rPr>
        <w:t>شود.</w:t>
      </w:r>
    </w:p>
    <w:p w:rsidR="009528A7" w:rsidRDefault="009528A7" w:rsidP="009528A7">
      <w:pPr>
        <w:bidi/>
        <w:jc w:val="center"/>
        <w:rPr>
          <w:rFonts w:asciiTheme="majorBidi" w:hAnsiTheme="majorBidi" w:cs="B Nazanin"/>
          <w:sz w:val="28"/>
          <w:szCs w:val="28"/>
          <w:rtl/>
          <w:lang w:bidi="fa-IR"/>
        </w:rPr>
      </w:pPr>
      <w:r w:rsidRPr="009528A7">
        <w:rPr>
          <w:rFonts w:asciiTheme="majorBidi" w:hAnsiTheme="majorBidi" w:cs="B Nazanin" w:hint="cs"/>
          <w:noProof/>
          <w:sz w:val="28"/>
          <w:szCs w:val="28"/>
          <w:rtl/>
        </w:rPr>
        <w:drawing>
          <wp:inline distT="0" distB="0" distL="0" distR="0">
            <wp:extent cx="3801110" cy="1296670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11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A7" w:rsidRDefault="009528A7" w:rsidP="009528A7">
      <w:pPr>
        <w:bidi/>
        <w:jc w:val="center"/>
        <w:rPr>
          <w:rFonts w:asciiTheme="majorBidi" w:hAnsiTheme="majorBidi" w:cs="B Nazanin"/>
          <w:sz w:val="20"/>
          <w:szCs w:val="20"/>
          <w:rtl/>
          <w:lang w:bidi="fa-IR"/>
        </w:rPr>
      </w:pPr>
      <w:r w:rsidRPr="009528A7">
        <w:rPr>
          <w:rFonts w:asciiTheme="majorBidi" w:hAnsiTheme="majorBidi" w:cs="B Nazanin" w:hint="cs"/>
          <w:rtl/>
          <w:lang w:bidi="fa-IR"/>
        </w:rPr>
        <w:t xml:space="preserve">شکل(1-3): مدل تزریق </w:t>
      </w:r>
      <w:r w:rsidRPr="009528A7">
        <w:rPr>
          <w:rFonts w:asciiTheme="majorBidi" w:hAnsiTheme="majorBidi" w:cs="B Nazanin"/>
          <w:sz w:val="20"/>
          <w:szCs w:val="20"/>
          <w:lang w:bidi="fa-IR"/>
        </w:rPr>
        <w:t>TCSC</w:t>
      </w:r>
    </w:p>
    <w:p w:rsidR="009528A7" w:rsidRDefault="009528A7" w:rsidP="009528A7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lastRenderedPageBreak/>
        <w:t>اما مدل سازی که برای مطالعات حالت گذرای سیستم انجام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گیرد به دلیل ماهیت غیرخطی این </w:t>
      </w:r>
      <w:r w:rsidR="000011B0">
        <w:rPr>
          <w:rFonts w:asciiTheme="majorBidi" w:hAnsiTheme="majorBidi" w:cs="B Nazanin" w:hint="cs"/>
          <w:sz w:val="28"/>
          <w:szCs w:val="28"/>
          <w:rtl/>
          <w:lang w:bidi="fa-IR"/>
        </w:rPr>
        <w:t>تحلیل باید به صورت شکل (1-4) مدل شود و قسمت غیر خطی نیز در آن گنجاده شود.</w:t>
      </w:r>
    </w:p>
    <w:p w:rsidR="000011B0" w:rsidRDefault="000011B0" w:rsidP="000011B0">
      <w:pPr>
        <w:bidi/>
        <w:jc w:val="center"/>
        <w:rPr>
          <w:rFonts w:asciiTheme="majorBidi" w:hAnsiTheme="majorBidi" w:cs="B Nazanin"/>
          <w:sz w:val="28"/>
          <w:szCs w:val="28"/>
          <w:lang w:bidi="fa-IR"/>
        </w:rPr>
      </w:pPr>
      <w:r w:rsidRPr="000011B0">
        <w:rPr>
          <w:rFonts w:asciiTheme="majorBidi" w:hAnsiTheme="majorBidi" w:cs="B Nazanin"/>
          <w:noProof/>
          <w:sz w:val="28"/>
          <w:szCs w:val="28"/>
          <w:rtl/>
        </w:rPr>
        <w:drawing>
          <wp:inline distT="0" distB="0" distL="0" distR="0">
            <wp:extent cx="3759835" cy="120100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761" cy="120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918" w:rsidRDefault="000011B0" w:rsidP="000011B0">
      <w:pPr>
        <w:bidi/>
        <w:jc w:val="center"/>
        <w:rPr>
          <w:rFonts w:asciiTheme="majorBidi" w:hAnsiTheme="majorBidi" w:cs="B Nazanin"/>
          <w:sz w:val="20"/>
          <w:szCs w:val="20"/>
          <w:lang w:bidi="fa-IR"/>
        </w:rPr>
      </w:pPr>
      <w:r w:rsidRPr="000011B0">
        <w:rPr>
          <w:rFonts w:asciiTheme="majorBidi" w:hAnsiTheme="majorBidi" w:cs="B Nazanin" w:hint="cs"/>
          <w:sz w:val="20"/>
          <w:szCs w:val="20"/>
          <w:rtl/>
          <w:lang w:bidi="fa-IR"/>
        </w:rPr>
        <w:t>شکل(1-4): ساختار مدل</w:t>
      </w:r>
      <w:r w:rsidRPr="000011B0">
        <w:rPr>
          <w:rFonts w:asciiTheme="majorBidi" w:hAnsiTheme="majorBidi" w:cs="B Nazanin"/>
          <w:sz w:val="20"/>
          <w:szCs w:val="20"/>
          <w:rtl/>
          <w:lang w:bidi="fa-IR"/>
        </w:rPr>
        <w:softHyphen/>
      </w:r>
      <w:r w:rsidRPr="000011B0">
        <w:rPr>
          <w:rFonts w:asciiTheme="majorBidi" w:hAnsiTheme="majorBidi" w:cs="B Nazanin" w:hint="cs"/>
          <w:sz w:val="20"/>
          <w:szCs w:val="20"/>
          <w:rtl/>
          <w:lang w:bidi="fa-IR"/>
        </w:rPr>
        <w:t xml:space="preserve">های غیرخطی </w:t>
      </w:r>
      <w:r w:rsidRPr="000011B0">
        <w:rPr>
          <w:rFonts w:asciiTheme="majorBidi" w:hAnsiTheme="majorBidi" w:cs="B Nazanin"/>
          <w:sz w:val="20"/>
          <w:szCs w:val="20"/>
          <w:lang w:bidi="fa-IR"/>
        </w:rPr>
        <w:t>TCSC</w:t>
      </w:r>
    </w:p>
    <w:p w:rsidR="00784918" w:rsidRDefault="00784918" w:rsidP="00784918">
      <w:pPr>
        <w:bidi/>
        <w:rPr>
          <w:rFonts w:asciiTheme="majorBidi" w:hAnsiTheme="majorBidi" w:cs="B Nazanin"/>
          <w:sz w:val="20"/>
          <w:szCs w:val="20"/>
          <w:lang w:bidi="fa-IR"/>
        </w:rPr>
      </w:pPr>
    </w:p>
    <w:p w:rsidR="000011B0" w:rsidRDefault="00784918" w:rsidP="00784918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در این مدل قسمت غیرخطی ولتاژ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با بلوک </w:t>
      </w:r>
      <w:r>
        <w:rPr>
          <w:rFonts w:asciiTheme="majorBidi" w:hAnsiTheme="majorBidi" w:cs="B Nazanin"/>
          <w:sz w:val="28"/>
          <w:szCs w:val="28"/>
          <w:lang w:bidi="fa-IR"/>
        </w:rPr>
        <w:t>v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2</w:t>
      </w:r>
      <w:r>
        <w:rPr>
          <w:rFonts w:asciiTheme="majorBidi" w:hAnsiTheme="majorBidi" w:cs="B Nazanin" w:hint="cs"/>
          <w:sz w:val="28"/>
          <w:szCs w:val="28"/>
          <w:vertAlign w:val="subscript"/>
          <w:rtl/>
          <w:lang w:bidi="fa-IR"/>
        </w:rPr>
        <w:t xml:space="preserve"> 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مدل شده است که تابعی غیرخطی از </w:t>
      </w:r>
      <w:r>
        <w:rPr>
          <w:rFonts w:asciiTheme="majorBidi" w:hAnsiTheme="majorBidi" w:cs="B Nazanin"/>
          <w:sz w:val="28"/>
          <w:szCs w:val="28"/>
          <w:lang w:bidi="fa-IR"/>
        </w:rPr>
        <w:t>v</w:t>
      </w:r>
      <w:r>
        <w:rPr>
          <w:rFonts w:asciiTheme="majorBidi" w:hAnsiTheme="majorBidi" w:cs="B Nazanin"/>
          <w:sz w:val="28"/>
          <w:szCs w:val="28"/>
          <w:vertAlign w:val="subscript"/>
          <w:lang w:bidi="fa-IR"/>
        </w:rPr>
        <w:t>1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زاویه آتش تریستورها، و فرکانس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باشد.</w:t>
      </w:r>
    </w:p>
    <w:p w:rsidR="00784918" w:rsidRPr="00784918" w:rsidRDefault="00784918" w:rsidP="00467CC3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در این گزارش ابتدا تأثیر حضور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بر عملکرد دینامیکی سیستم الکترومکانیکی با استفاده از تابع انرژی، بررسی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گردد سپس به بررسی روش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های متفاوت جایابی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بهبود پایداری گذرای سیستم پرداخته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 و در انتها به تحلیل تأثیر پارامترهای کنترل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کننده </w:t>
      </w:r>
      <w:r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بر پایداری گذرا و بهینه سازی این پارامترها پرداخته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شود. در این گزارش سعی شده است تا نتایج شبیه سازی مربوط به هر بخش در انتهای همان بخش ارائه گردد تا بین روش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های مختلف به شکل بهتری صورت گیرد.</w:t>
      </w:r>
    </w:p>
    <w:sectPr w:rsidR="00784918" w:rsidRPr="00784918">
      <w:footerReference w:type="default" r:id="rId14"/>
      <w:footnotePr>
        <w:numRestart w:val="eachPage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757" w:rsidRDefault="00AF1757" w:rsidP="00334530">
      <w:pPr>
        <w:spacing w:after="0" w:line="240" w:lineRule="auto"/>
      </w:pPr>
      <w:r>
        <w:separator/>
      </w:r>
    </w:p>
  </w:endnote>
  <w:endnote w:type="continuationSeparator" w:id="0">
    <w:p w:rsidR="00AF1757" w:rsidRDefault="00AF1757" w:rsidP="0033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50757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3A4A" w:rsidRDefault="001B3A4A" w:rsidP="001B3A4A">
        <w:pPr>
          <w:pStyle w:val="Footer"/>
          <w:bidi/>
          <w:jc w:val="center"/>
        </w:pPr>
        <w:r w:rsidRPr="001B3A4A">
          <w:rPr>
            <w:rFonts w:cs="B Nazanin"/>
          </w:rPr>
          <w:fldChar w:fldCharType="begin"/>
        </w:r>
        <w:r w:rsidRPr="001B3A4A">
          <w:rPr>
            <w:rFonts w:cs="B Nazanin"/>
          </w:rPr>
          <w:instrText xml:space="preserve"> PAGE   \* MERGEFORMAT </w:instrText>
        </w:r>
        <w:r w:rsidRPr="001B3A4A">
          <w:rPr>
            <w:rFonts w:cs="B Nazanin"/>
          </w:rPr>
          <w:fldChar w:fldCharType="separate"/>
        </w:r>
        <w:r w:rsidR="00467CC3">
          <w:rPr>
            <w:rFonts w:cs="B Nazanin"/>
            <w:noProof/>
            <w:rtl/>
          </w:rPr>
          <w:t>1</w:t>
        </w:r>
        <w:r w:rsidRPr="001B3A4A">
          <w:rPr>
            <w:rFonts w:cs="B Nazanin"/>
            <w:noProof/>
          </w:rPr>
          <w:fldChar w:fldCharType="end"/>
        </w:r>
      </w:p>
    </w:sdtContent>
  </w:sdt>
  <w:p w:rsidR="001B3A4A" w:rsidRDefault="001B3A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757" w:rsidRDefault="00AF1757" w:rsidP="00334530">
      <w:pPr>
        <w:spacing w:after="0" w:line="240" w:lineRule="auto"/>
      </w:pPr>
      <w:r>
        <w:separator/>
      </w:r>
    </w:p>
  </w:footnote>
  <w:footnote w:type="continuationSeparator" w:id="0">
    <w:p w:rsidR="00AF1757" w:rsidRDefault="00AF1757" w:rsidP="00334530">
      <w:pPr>
        <w:spacing w:after="0" w:line="240" w:lineRule="auto"/>
      </w:pPr>
      <w:r>
        <w:continuationSeparator/>
      </w:r>
    </w:p>
  </w:footnote>
  <w:footnote w:id="1">
    <w:p w:rsidR="00334530" w:rsidRPr="00334530" w:rsidRDefault="00334530">
      <w:pPr>
        <w:pStyle w:val="FootnoteText"/>
        <w:rPr>
          <w:rFonts w:asciiTheme="majorBidi" w:hAnsiTheme="majorBidi" w:cstheme="majorBidi"/>
          <w:lang w:bidi="fa-IR"/>
        </w:rPr>
      </w:pPr>
      <w:r w:rsidRPr="00334530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334530">
        <w:rPr>
          <w:rFonts w:asciiTheme="majorBidi" w:hAnsiTheme="majorBidi" w:cstheme="majorBidi"/>
          <w:rtl/>
        </w:rPr>
        <w:t>.</w:t>
      </w:r>
      <w:r w:rsidRPr="00334530">
        <w:rPr>
          <w:rFonts w:asciiTheme="majorBidi" w:hAnsiTheme="majorBidi" w:cstheme="majorBidi"/>
        </w:rPr>
        <w:t xml:space="preserve"> </w:t>
      </w:r>
      <w:r w:rsidRPr="00334530">
        <w:rPr>
          <w:rFonts w:asciiTheme="majorBidi" w:hAnsiTheme="majorBidi" w:cstheme="majorBidi"/>
          <w:rtl/>
        </w:rPr>
        <w:t xml:space="preserve"> </w:t>
      </w:r>
      <w:r w:rsidRPr="00334530">
        <w:rPr>
          <w:rFonts w:asciiTheme="majorBidi" w:hAnsiTheme="majorBidi" w:cstheme="majorBidi"/>
        </w:rPr>
        <w:t>Flexible AC Transmission System</w:t>
      </w:r>
    </w:p>
  </w:footnote>
  <w:footnote w:id="2">
    <w:p w:rsidR="00BC1A09" w:rsidRPr="00BC1A09" w:rsidRDefault="00BC1A09">
      <w:pPr>
        <w:pStyle w:val="FootnoteText"/>
        <w:rPr>
          <w:rFonts w:asciiTheme="majorBidi" w:hAnsiTheme="majorBidi" w:cstheme="majorBidi"/>
        </w:rPr>
      </w:pPr>
      <w:r w:rsidRPr="00BC1A09">
        <w:rPr>
          <w:rStyle w:val="FootnoteReference"/>
          <w:rFonts w:asciiTheme="majorBidi" w:hAnsiTheme="majorBidi" w:cstheme="majorBidi"/>
          <w:vertAlign w:val="baseline"/>
        </w:rPr>
        <w:footnoteRef/>
      </w:r>
      <w:r w:rsidRPr="00BC1A09">
        <w:rPr>
          <w:rFonts w:asciiTheme="majorBidi" w:hAnsiTheme="majorBidi" w:cstheme="majorBidi"/>
        </w:rPr>
        <w:t xml:space="preserve"> . </w:t>
      </w:r>
      <w:proofErr w:type="spellStart"/>
      <w:r w:rsidRPr="00BC1A09">
        <w:rPr>
          <w:rFonts w:asciiTheme="majorBidi" w:hAnsiTheme="majorBidi" w:cstheme="majorBidi"/>
          <w:color w:val="000000"/>
        </w:rPr>
        <w:t>Thyristor</w:t>
      </w:r>
      <w:proofErr w:type="spellEnd"/>
      <w:r w:rsidRPr="00BC1A09">
        <w:rPr>
          <w:rFonts w:asciiTheme="majorBidi" w:hAnsiTheme="majorBidi" w:cstheme="majorBidi"/>
          <w:color w:val="000000"/>
        </w:rPr>
        <w:t xml:space="preserve"> Controlled Series Capacitor</w:t>
      </w:r>
    </w:p>
  </w:footnote>
  <w:footnote w:id="3">
    <w:p w:rsidR="006A6E6E" w:rsidRPr="006A6E6E" w:rsidRDefault="006A6E6E" w:rsidP="006432B1">
      <w:pPr>
        <w:pStyle w:val="FootnoteText"/>
        <w:rPr>
          <w:rFonts w:asciiTheme="majorBidi" w:hAnsiTheme="majorBidi" w:cstheme="majorBidi"/>
        </w:rPr>
      </w:pPr>
      <w:r w:rsidRPr="006A6E6E">
        <w:rPr>
          <w:rStyle w:val="FootnoteReference"/>
          <w:rFonts w:asciiTheme="majorBidi" w:hAnsiTheme="majorBidi" w:cstheme="majorBidi"/>
          <w:vertAlign w:val="baseline"/>
        </w:rPr>
        <w:footnoteRef/>
      </w:r>
      <w:r w:rsidR="006432B1">
        <w:rPr>
          <w:rFonts w:asciiTheme="majorBidi" w:hAnsiTheme="majorBidi" w:cstheme="majorBidi" w:hint="cs"/>
          <w:rtl/>
        </w:rPr>
        <w:t xml:space="preserve">. </w:t>
      </w:r>
      <w:proofErr w:type="spellStart"/>
      <w:r w:rsidRPr="006A6E6E">
        <w:rPr>
          <w:rFonts w:asciiTheme="majorBidi" w:hAnsiTheme="majorBidi" w:cstheme="majorBidi"/>
        </w:rPr>
        <w:t>Thyristor</w:t>
      </w:r>
      <w:proofErr w:type="spellEnd"/>
      <w:r w:rsidRPr="006A6E6E">
        <w:rPr>
          <w:rFonts w:asciiTheme="majorBidi" w:hAnsiTheme="majorBidi" w:cstheme="majorBidi"/>
        </w:rPr>
        <w:t xml:space="preserve"> Controlled Reactor</w:t>
      </w:r>
      <w:r w:rsidR="006432B1" w:rsidRPr="006432B1">
        <w:rPr>
          <w:rFonts w:asciiTheme="majorBidi" w:hAnsiTheme="majorBidi" w:cstheme="majorBidi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44"/>
    <w:rsid w:val="000011B0"/>
    <w:rsid w:val="000569A6"/>
    <w:rsid w:val="000C3D3C"/>
    <w:rsid w:val="001B3A4A"/>
    <w:rsid w:val="001E06E7"/>
    <w:rsid w:val="00210690"/>
    <w:rsid w:val="00261EF0"/>
    <w:rsid w:val="00334530"/>
    <w:rsid w:val="00353ECC"/>
    <w:rsid w:val="00467CC3"/>
    <w:rsid w:val="00640168"/>
    <w:rsid w:val="006432B1"/>
    <w:rsid w:val="006805AD"/>
    <w:rsid w:val="006A6E6E"/>
    <w:rsid w:val="006C0D98"/>
    <w:rsid w:val="00703A04"/>
    <w:rsid w:val="00784918"/>
    <w:rsid w:val="00837F96"/>
    <w:rsid w:val="009528A7"/>
    <w:rsid w:val="00A30BCC"/>
    <w:rsid w:val="00AC0EA9"/>
    <w:rsid w:val="00AD74CB"/>
    <w:rsid w:val="00AF1757"/>
    <w:rsid w:val="00B05D76"/>
    <w:rsid w:val="00BC0478"/>
    <w:rsid w:val="00BC1A09"/>
    <w:rsid w:val="00D4146A"/>
    <w:rsid w:val="00DD550B"/>
    <w:rsid w:val="00E17D5B"/>
    <w:rsid w:val="00EB1D7D"/>
    <w:rsid w:val="00ED56EC"/>
    <w:rsid w:val="00EE3544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5588B-C996-40F7-87E6-5B52AF8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345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5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5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B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A4A"/>
  </w:style>
  <w:style w:type="paragraph" w:styleId="Footer">
    <w:name w:val="footer"/>
    <w:basedOn w:val="Normal"/>
    <w:link w:val="FooterChar"/>
    <w:uiPriority w:val="99"/>
    <w:unhideWhenUsed/>
    <w:rsid w:val="001B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A4A"/>
  </w:style>
  <w:style w:type="character" w:styleId="PlaceholderText">
    <w:name w:val="Placeholder Text"/>
    <w:basedOn w:val="DefaultParagraphFont"/>
    <w:uiPriority w:val="99"/>
    <w:semiHidden/>
    <w:rsid w:val="00B05D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28947-4EA8-4224-898C-5569A65E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parsian</cp:lastModifiedBy>
  <cp:revision>15</cp:revision>
  <dcterms:created xsi:type="dcterms:W3CDTF">2018-06-19T16:54:00Z</dcterms:created>
  <dcterms:modified xsi:type="dcterms:W3CDTF">2018-06-24T14:52:00Z</dcterms:modified>
</cp:coreProperties>
</file>